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="00DD11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E7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DD116B" w:rsidRPr="00DD116B" w:rsidRDefault="00DD116B" w:rsidP="00DD116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DD11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DD116B" w:rsidRPr="00DD116B" w:rsidRDefault="00DD116B" w:rsidP="00DD116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DD11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DD116B" w:rsidRPr="00DD116B" w:rsidRDefault="00DD116B" w:rsidP="00DD116B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DD116B" w:rsidRPr="00DD116B" w:rsidRDefault="00DD116B" w:rsidP="00DD116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DD11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26 апреля 2022 Г.</w:t>
      </w:r>
      <w:r w:rsidRPr="00DD11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№ 69</w:t>
      </w:r>
      <w:r w:rsidRPr="00DD116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851C21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Pr="001020A8" w:rsidRDefault="00EA61CE" w:rsidP="001020A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9F2BBD">
        <w:rPr>
          <w:rFonts w:ascii="Times New Roman" w:hAnsi="Times New Roman" w:cs="Times New Roman"/>
          <w:sz w:val="28"/>
          <w:szCs w:val="28"/>
        </w:rPr>
        <w:t>2021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B736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</w:p>
    <w:p w:rsidR="00AE4FFF" w:rsidRPr="00AE4FFF" w:rsidRDefault="001020A8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апреля </w:t>
      </w:r>
      <w:r w:rsidR="00905C86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71B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905C86">
        <w:rPr>
          <w:rFonts w:ascii="Times New Roman" w:hAnsi="Times New Roman" w:cs="Times New Roman"/>
          <w:b/>
          <w:sz w:val="32"/>
          <w:szCs w:val="32"/>
        </w:rPr>
        <w:t>за 2021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87B" w:rsidRDefault="005C387B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87B" w:rsidRPr="00AE4FFF" w:rsidRDefault="005C387B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1B" w:rsidRDefault="00AE4FFF" w:rsidP="00692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D571B" w:rsidSect="008E4778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905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-2022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5417E" w:rsidRDefault="0065417E" w:rsidP="00AD57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lastRenderedPageBreak/>
        <w:t>Уважаемые депутаты С</w:t>
      </w:r>
      <w:r w:rsidR="00B5276A"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овета Гагаринского</w:t>
      </w:r>
    </w:p>
    <w:p w:rsidR="00B5276A" w:rsidRPr="0065417E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муниципального округа!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усилия отдела МВД России по Гагаринскому району были направлены</w:t>
      </w:r>
      <w:r w:rsidRPr="00400CF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на профилактику преступлений и правонарушений, раскрытие </w:t>
      </w:r>
      <w:r w:rsidRPr="00400CF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преступлений, выявление административных правонарушений, охрану общественного порядка и обеспечение общественной безопасности. 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Реализация организационных и практических мероприятий </w:t>
      </w:r>
      <w:r w:rsidRPr="00400CF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позволила обеспечить контроль над криминогенной ситуацией </w:t>
      </w:r>
      <w:r w:rsidRPr="00400CF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 территории обслуживания.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 фактором, влияющим на массив преступности, является значительно возросший миграционный прирост населения </w:t>
      </w:r>
      <w:proofErr w:type="gramStart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Севастополя,   </w:t>
      </w:r>
      <w:proofErr w:type="gramEnd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Гагаринского района, где фиксируется самый больший прирост граждан прибывающих для проживания.  По данным миграционной службы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2021 год прирост населения в районе увеличился на 19 996 человек.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Таким образом, общая численность жителей Гагаринского района                            по состоянию на 31.12.2021 составила 180 612 человек.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преступности на 10 тысяч населения, с учетом указанного миграционного прироста, составил 106 преступлений (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2020 г. - 103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в ОМВД России по Гагаринскому району зарегистрировано 1927 преступлений. </w:t>
      </w:r>
    </w:p>
    <w:p w:rsidR="00400CF0" w:rsidRPr="00400CF0" w:rsidRDefault="00400CF0" w:rsidP="00400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общей структуре преступности основной массив составляют имущественные преступления – 67% (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2020 г. - 61,7%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Зарегистрировано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1296 преступлений против собственности, из них краж 701. </w:t>
      </w:r>
    </w:p>
    <w:p w:rsidR="00400CF0" w:rsidRPr="00400CF0" w:rsidRDefault="00400CF0" w:rsidP="00400CF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Значительная доля имущественных преступления связана с развитием компьютерных и телекоммуникационных технологий. Предоставление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глобальной сети «Интернет» различного рода услуг, осуществление онлайн-торговли в условиях пандемии повлияло на распространение противоправных деяний, совершенных с использованием различных, мошеннических </w:t>
      </w:r>
      <w:bookmarkStart w:id="0" w:name="_GoBack"/>
      <w:bookmarkEnd w:id="0"/>
      <w:r w:rsidR="009700A6"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схем, так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называемых «дистанционных мошенничеств». Благодаря совместным профилактическим мероприятиям с муниципалитетом Гагаринской района удалось стабилизировать ситуацию с распространением мошенничества. Число таких преступлений уменьшилось с 371 фактов до 266. </w:t>
      </w:r>
    </w:p>
    <w:p w:rsidR="00400CF0" w:rsidRPr="00400CF0" w:rsidRDefault="00400CF0" w:rsidP="00400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преступлений против личности увеличилась до 6,9%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2020 г. - 5,9%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Сложившееся положение дел стало возможном в следствие активизации работы подразделений полиции по выявлению превентивных противоправных деяний. Связанных с угрозой убийством и причинением тяжкого вреда здоровью. Принятыми мерами обеспечено снижение на 16% количества преступлений, совершенных несовершеннолетними. </w:t>
      </w:r>
    </w:p>
    <w:p w:rsidR="00400CF0" w:rsidRPr="00400CF0" w:rsidRDefault="00400CF0" w:rsidP="00400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Снизилась на 3,5% (2020 г. - 18%) доля преступлений против общественного порядка и общественной безопасности.</w:t>
      </w:r>
    </w:p>
    <w:p w:rsidR="00400CF0" w:rsidRPr="00400CF0" w:rsidRDefault="00400CF0" w:rsidP="00400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более активного противодействия преступности, обеспечения надежной защиты прав и законных интересов граждан, осуществлены меры           по организации качественного взаимодействия подразделений полиции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органами предварительного следствия в раскрытии и расследовании преступлений.</w:t>
      </w:r>
    </w:p>
    <w:p w:rsidR="00400CF0" w:rsidRPr="00400CF0" w:rsidRDefault="00400CF0" w:rsidP="00400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Выработанная система ежедневного контроля эффективности работы дала свои положительные результаты. Раскрыто и расследовано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821 преступление. Сотрудниками следственного отдела и отдела дознания окончено производством на 106 уголовных дел больше (+13% в сравнении            с 2020 годом), направлено в суд с обвинительным актом 305 уголовных </w:t>
      </w:r>
      <w:r w:rsidR="003234D1"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дел, что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148 дел больше, чем в 2020 году.</w:t>
      </w:r>
    </w:p>
    <w:p w:rsidR="00400CF0" w:rsidRPr="00400CF0" w:rsidRDefault="00400CF0" w:rsidP="00400CF0">
      <w:pPr>
        <w:spacing w:after="0" w:line="240" w:lineRule="auto"/>
        <w:ind w:right="3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Активизировалась работа всех подразделений Отдела по выявлению лиц, причастных к противоправной деятельности. Количество </w:t>
      </w:r>
      <w:r w:rsidR="003234D1"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лиц, совершивших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увеличилось на 21% (768 против 634 в </w:t>
      </w:r>
      <w:r w:rsidR="0032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г.).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оперативно-розыскных мероприятий выявлено 153 преступления, связанных с незаконным оборотом наркотических средств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 </w:t>
      </w:r>
      <w:proofErr w:type="spellStart"/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сбыта наркотических веществ 115.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незаконного оборота изъято свыше двух килограмм наркотических средств, психотропных веществ и их аналогов.</w:t>
      </w:r>
    </w:p>
    <w:p w:rsidR="00400CF0" w:rsidRPr="00400CF0" w:rsidRDefault="00400CF0" w:rsidP="00400CF0">
      <w:pPr>
        <w:widowControl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00CF0">
        <w:rPr>
          <w:rFonts w:ascii="Times New Roman" w:eastAsia="Calibri" w:hAnsi="Times New Roman" w:cs="Times New Roman"/>
          <w:sz w:val="28"/>
          <w:szCs w:val="28"/>
        </w:rPr>
        <w:t>Осуществлены превентивные меры, направленные на предупреждение преступлений</w:t>
      </w:r>
      <w:r w:rsidRPr="00400C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0CF0">
        <w:rPr>
          <w:rFonts w:ascii="Times New Roman" w:eastAsia="Calibri" w:hAnsi="Times New Roman" w:cs="Times New Roman"/>
          <w:sz w:val="28"/>
          <w:szCs w:val="28"/>
        </w:rPr>
        <w:t>террористического характера и экстремистской направленности. В результате проделанной работы экстремистских преступлений насильственного характера и террористических актов на территории Гагаринского района не допущено.</w:t>
      </w:r>
      <w:r w:rsidRPr="00400CF0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400CF0" w:rsidRPr="00400CF0" w:rsidRDefault="00400CF0" w:rsidP="00400CF0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Пристальное внимание уделялось реализации полномочий в сфере противодействия незаконному обороту оружия, боеприпасов                    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взрывчатых веществ. Проведенными оперативно-розыскными мероприятиями выявлено и задокументировано 12 фактов незаконного оборота оружия.   Из незаконного оборота </w:t>
      </w:r>
      <w:r w:rsidR="003234D1"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единицы огнестрельного оружия, 3 взрывных устройства, 1,5 кг взрывчатых веществ, 101 боеприпас.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обеспечивается стабильный порядок на улицах района.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>В общественных местах совершено 710 преступлений, что на 9% больше чем в прошлом году.</w:t>
      </w:r>
      <w:r w:rsidRPr="00400CF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 рост преступлений существенно повлияли преступления в сфере безопасности дорожного движения, которые инициативно выявляются ДПС УГБДД. 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допущено грубых нарушений общественного порядка при проведении 197 общественно-массовых мероприятий различной направленности, в которых приняли участие более 19 тысяч человек.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допущено резонансных нарушений общественного порядка во время </w:t>
      </w:r>
      <w:r w:rsidR="003234D1"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проведения Единого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дня голосования в сентябре 2021 г.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направленности. Дружинники оказывали содействие нарядам полиции при патрулировании улиц и обеспечении порядка,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при проведении праздничных и иных общественно-массовых мероприятий,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 задержании подозреваемых в совершении преступлений лиц, пресечению административных правонарушений.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году совместно с ГИБДД осуществлён комплекс организационных и профилактических мероприятий, направленных   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профилактику нарушений правил дорожного движения. Количество привлеченных лиц к уголовной ответственности за преступления против безопасности дорожного движения увеличилось в два раза. </w:t>
      </w:r>
    </w:p>
    <w:p w:rsidR="00400CF0" w:rsidRPr="00400CF0" w:rsidRDefault="00400CF0" w:rsidP="00400C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подростков. Возбуждены уголовные дела по 5 фактам вовлечения несовершеннолетних в свершение преступлений и антиобщественную деятельность 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(ст.150 УК РФ)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Выявлено 15 административных правонарушений, связанных с вовлечением взрослыми лицами несовершеннолетних в употребление алкогольных напитков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6.10 КоАП РФ).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Задокументирован 55 фактов реализации алкогольной продукции несовершеннолетним 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(ст.14.16 КоАП РФ).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родителями обязанностей по содержанию и воспитанию несовершеннолетних составлено 265 административных протоколов </w:t>
      </w:r>
      <w:r w:rsidRPr="00400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 5.35 КоАП РФ).</w:t>
      </w:r>
    </w:p>
    <w:p w:rsidR="00400CF0" w:rsidRPr="00400CF0" w:rsidRDefault="00400CF0" w:rsidP="00400C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устранения причин и условий, способствующих совершению антиобщественных действий несовершеннолетних, направлено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68 представлений в адрес заинтересованных предприятий и учреждений. </w:t>
      </w:r>
    </w:p>
    <w:p w:rsidR="00400CF0" w:rsidRPr="00400CF0" w:rsidRDefault="00400CF0" w:rsidP="00400C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другими службами УМВД проведены профилактические мероприятия, направленные на предупреждение и профилактику подростковой преступности, а также профилактику совершения преступлений в отношении несовершеннолетних (Лидер-Группа, </w:t>
      </w:r>
      <w:proofErr w:type="gramStart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Защитим</w:t>
      </w:r>
      <w:proofErr w:type="gramEnd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 насилия, Семья, Ночной город, Неделя права).</w:t>
      </w:r>
    </w:p>
    <w:p w:rsidR="00400CF0" w:rsidRPr="00400CF0" w:rsidRDefault="00400CF0" w:rsidP="00400C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ходе совместных рейдов сотрудниками подразделения по делам несовершеннолетних с представителями опеки и попечительства, центром помощи семье и детям г. Севастополя выявлено 12 несовершеннолетних, которые находились в социально-опасном положении и сложной жизненной ситуации.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Принимаемые меры профилактического характера повлияли          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недопущения роста преступлений, совершенных </w:t>
      </w:r>
      <w:r w:rsidRPr="00400CF0">
        <w:rPr>
          <w:rFonts w:ascii="Times New Roman" w:eastAsia="Calibri" w:hAnsi="Times New Roman" w:cs="Times New Roman"/>
          <w:sz w:val="28"/>
          <w:szCs w:val="28"/>
          <w:lang w:eastAsia="ru-RU"/>
        </w:rPr>
        <w:t>лицами ранее судимыми, которые состоят под административным надзором полиции.</w:t>
      </w:r>
    </w:p>
    <w:p w:rsidR="00400CF0" w:rsidRPr="00400CF0" w:rsidRDefault="00400CF0" w:rsidP="00400CF0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постоянной основе проводятся профилактические меры </w:t>
      </w:r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предупреждению «дистанционных мошенничеств». Наиболее действенной формой профилактики новых схем является разъяснительная работа среди населения. С этой целью у</w:t>
      </w:r>
      <w:r w:rsidRPr="00400CF0">
        <w:rPr>
          <w:rFonts w:ascii="Times New Roman" w:eastAsia="Calibri" w:hAnsi="Times New Roman" w:cs="Times New Roman"/>
          <w:sz w:val="28"/>
          <w:szCs w:val="28"/>
        </w:rPr>
        <w:t>частковыми уполномоченными полиции, членами добровольных народных дружин,  с привлечением служащих муниципальных учреждений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сходы граждан во дворах и местах массового скопления людей, а также встречи с трудовыми коллективами предприятий            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учреждений на которых </w:t>
      </w:r>
      <w:r w:rsidRPr="00400CF0">
        <w:rPr>
          <w:rFonts w:ascii="Times New Roman" w:eastAsia="Calibri" w:hAnsi="Times New Roman" w:cs="Times New Roman"/>
          <w:sz w:val="28"/>
          <w:szCs w:val="28"/>
        </w:rPr>
        <w:t xml:space="preserve">информируют население, особенно граждан пожилого возраста, о новых способах совершения мошенничеств и методах              их профилактики; сотрудниками ПДН  организованы лекции направленные            на профилактику мошенничеств в подростковой среде.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размещение листовок и наклеек профилактического содержания в объектах торговли, общественном транспорте и других местах массового нахождения людей.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средствах массовой информации на постоянной основе размещаются видеоролики, сюжеты, репортажи и уведомления граждан от совершения в отношении них мошеннических действий.  На громкоговорящих устройствах, расположенных на территории Гагаринского района, размещаются аудио ролики, направленные на недопущение «дистанционных» мошенничеств.                                        </w:t>
      </w:r>
    </w:p>
    <w:p w:rsidR="00400CF0" w:rsidRPr="00400CF0" w:rsidRDefault="00400CF0" w:rsidP="00400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оказании государственных услуг гражданам вручаются листовки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памятки профилактического содержания. При направлении гражданам уведомлений по результатам рассмотрения обращений, в конверты дополнительно вкладываются профилактические листовки, размещение профилактической информации на оборотной стороне платежных квитанций ГУПС «Водоканал», ООО «</w:t>
      </w:r>
      <w:proofErr w:type="spellStart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Севэнергосбыт</w:t>
      </w:r>
      <w:proofErr w:type="spellEnd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ГУПС «ЕИРЦ».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 улучшение профилактики преступлений и правонарушений была сосредоточена направленность проводимых оперативно-профилактических мероприятий в жилом секторе, в том числе в сфере контроля                              </w:t>
      </w:r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миграционной ситуацией. Сотрудниками полиции выявлено 1795 фактов нарушений миграционного законодательства. Возбуждено 35 уголовных дел по выявленным фактам фиктивной постановки на учет иностранных граждан или лиц без гражданства (</w:t>
      </w:r>
      <w:proofErr w:type="spellStart"/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400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322.1, 322.2, 322.3 УК РФ). </w:t>
      </w:r>
    </w:p>
    <w:p w:rsidR="00400CF0" w:rsidRPr="00400CF0" w:rsidRDefault="00400CF0" w:rsidP="00400CF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профилактики правонарушений и преступлений, является использование в своей деятельности службами и подразделениями Отдела административного законодательства. Так, сотрудниками ОМВД на территории обслуживания выявлено 5433 административных правонарушений, должностными лицами вынесено постановлений о наложении административного штрафа на сумму 1,9 млн руб., взыскано в бюджет 1,8 млн руб., что составило 93%.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Своевременное принятие эффективных управленческих решений </w:t>
      </w:r>
      <w:r w:rsidRPr="00400CF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 совокупности с реализацией мер по стабилизации социально-экономической </w:t>
      </w:r>
      <w:r w:rsidRPr="00400CF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ситуации, и тесное взаимодействие правоохранительных органов </w:t>
      </w:r>
      <w:r w:rsidRPr="00400CF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с исполнительными органами государственной власти города Севастополя, </w:t>
      </w:r>
      <w:r w:rsidRPr="00400CF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а также органами местного самоуправления, помогает контролировать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криминогенную ситуацию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допускать её осложнения.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развитием инфраструктуры и ростом населения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Гагаринском районе, возникла необходимость в строительстве дополнительного отделения полиции в микрорайоне бухты Казачья. Соответствующее предложение 17.02.2021 было рассмотрено в ходе рабочей встречи с Главой внутригородского муниципального образования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А.Ю. </w:t>
      </w:r>
      <w:proofErr w:type="spellStart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Ярусовым</w:t>
      </w:r>
      <w:proofErr w:type="spellEnd"/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поддержал данную инициативу.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эффективной работы в сфере предупреждения и раскрытия преступлений и правонарушений необходимо: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 целью профилактики и предупреждения граждан о возможных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преступных посягательствах, Гагаринскому муниципальному округу рассмотреть вопрос содействия в изготовлении памяток, листовок, наклеек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способах совершения дистанционных мошенничеств и их размещения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стендах и информационных табло на предприятиях, организациях, торговых объектах, рынках и автозаправочных станциях, расположенных на территории Гагаринского района;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00C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совершения и раскрытия преступлений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правонарушений, продолжить проведение мероприятий по введению на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- с целью недопущения осложнения ситуации, связанной с ростом аварийности на дорогах во взаимодействии с исполнительными органами власти и органами местного самоуправления расширить информационное воздействие на участников дорожного движения, привлекая к этой работе общественные организации и общественные формирования правоохранительной направленности, волонтерские движения;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продолжить 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400CF0" w:rsidRPr="00400CF0" w:rsidRDefault="00400CF0" w:rsidP="00400C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организовать проведение совместных мероприятий, направленных </w:t>
      </w:r>
      <w:r w:rsidRPr="0040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выявление и пресечение торговли спиртосодержащей продукции и табачных изделий, лицам, не достигшим совершеннолетнего возраста.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Спасибо за</w:t>
      </w:r>
      <w:r w:rsidR="00A431A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внимание!</w:t>
      </w: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Начальник ОМВД России 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 Гагаринскому району 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подполковник полиции</w:t>
      </w: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ab/>
        <w:t xml:space="preserve">                                                                   </w:t>
      </w:r>
      <w:r w:rsidR="00A431A4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</w:t>
      </w:r>
      <w:r w:rsidRPr="00B5276A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А.В. Перепелица</w:t>
      </w:r>
    </w:p>
    <w:p w:rsidR="0019713F" w:rsidRPr="008A047B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E719FD" w:rsidRPr="008A047B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8A047B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8A047B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8E4778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047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905C86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</w:p>
    <w:p w:rsidR="00AD571B" w:rsidRDefault="00AD571B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6D5D" w:rsidRDefault="00A76D5D" w:rsidP="008E47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D5D" w:rsidRDefault="00A76D5D" w:rsidP="00812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76D5D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CBA" w:rsidRDefault="00ED7CBA" w:rsidP="00AC277D">
      <w:pPr>
        <w:spacing w:after="0" w:line="240" w:lineRule="auto"/>
      </w:pPr>
      <w:r>
        <w:separator/>
      </w:r>
    </w:p>
  </w:endnote>
  <w:endnote w:type="continuationSeparator" w:id="0">
    <w:p w:rsidR="00ED7CBA" w:rsidRDefault="00ED7CBA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CBA" w:rsidRDefault="00ED7CBA" w:rsidP="00AC277D">
      <w:pPr>
        <w:spacing w:after="0" w:line="240" w:lineRule="auto"/>
      </w:pPr>
      <w:r>
        <w:separator/>
      </w:r>
    </w:p>
  </w:footnote>
  <w:footnote w:type="continuationSeparator" w:id="0">
    <w:p w:rsidR="00ED7CBA" w:rsidRDefault="00ED7CBA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A6">
          <w:rPr>
            <w:noProof/>
          </w:rPr>
          <w:t>4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E62"/>
    <w:rsid w:val="00016C23"/>
    <w:rsid w:val="000273B5"/>
    <w:rsid w:val="00035634"/>
    <w:rsid w:val="00037576"/>
    <w:rsid w:val="00041961"/>
    <w:rsid w:val="0006100A"/>
    <w:rsid w:val="00067D0D"/>
    <w:rsid w:val="000709AE"/>
    <w:rsid w:val="00070F53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20A8"/>
    <w:rsid w:val="00107EC9"/>
    <w:rsid w:val="00122A68"/>
    <w:rsid w:val="0013179E"/>
    <w:rsid w:val="00134C47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173A"/>
    <w:rsid w:val="002620F9"/>
    <w:rsid w:val="002739C3"/>
    <w:rsid w:val="0028320A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A15A3"/>
    <w:rsid w:val="005A4273"/>
    <w:rsid w:val="005A6A3F"/>
    <w:rsid w:val="005B3B4C"/>
    <w:rsid w:val="005C20BB"/>
    <w:rsid w:val="005C2802"/>
    <w:rsid w:val="005C387B"/>
    <w:rsid w:val="005C63DB"/>
    <w:rsid w:val="005D0FF5"/>
    <w:rsid w:val="005D1DF6"/>
    <w:rsid w:val="005D7F3E"/>
    <w:rsid w:val="005F14EC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E246A"/>
    <w:rsid w:val="006F7D8B"/>
    <w:rsid w:val="007062F9"/>
    <w:rsid w:val="007152D9"/>
    <w:rsid w:val="00715E32"/>
    <w:rsid w:val="007343AA"/>
    <w:rsid w:val="007343FD"/>
    <w:rsid w:val="00734512"/>
    <w:rsid w:val="007456CF"/>
    <w:rsid w:val="00746CD9"/>
    <w:rsid w:val="00755690"/>
    <w:rsid w:val="00784C6D"/>
    <w:rsid w:val="007864A6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00A6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30BBF"/>
    <w:rsid w:val="00A359CB"/>
    <w:rsid w:val="00A431A4"/>
    <w:rsid w:val="00A73177"/>
    <w:rsid w:val="00A738FE"/>
    <w:rsid w:val="00A76D5D"/>
    <w:rsid w:val="00A836A7"/>
    <w:rsid w:val="00A845E2"/>
    <w:rsid w:val="00A907E0"/>
    <w:rsid w:val="00A90F43"/>
    <w:rsid w:val="00A91E7E"/>
    <w:rsid w:val="00AB624B"/>
    <w:rsid w:val="00AC258C"/>
    <w:rsid w:val="00AC277D"/>
    <w:rsid w:val="00AC2BA7"/>
    <w:rsid w:val="00AD0696"/>
    <w:rsid w:val="00AD18A8"/>
    <w:rsid w:val="00AD571B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71B76"/>
    <w:rsid w:val="00B71CB8"/>
    <w:rsid w:val="00B71F46"/>
    <w:rsid w:val="00B74A97"/>
    <w:rsid w:val="00B8095F"/>
    <w:rsid w:val="00B835F5"/>
    <w:rsid w:val="00B94E6E"/>
    <w:rsid w:val="00BA6FD7"/>
    <w:rsid w:val="00BB497A"/>
    <w:rsid w:val="00BD1230"/>
    <w:rsid w:val="00BD37E9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A5928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0A88"/>
    <w:rsid w:val="00D55023"/>
    <w:rsid w:val="00D5520A"/>
    <w:rsid w:val="00D767E3"/>
    <w:rsid w:val="00D825FC"/>
    <w:rsid w:val="00D95081"/>
    <w:rsid w:val="00D9719F"/>
    <w:rsid w:val="00DA08AB"/>
    <w:rsid w:val="00DB62B2"/>
    <w:rsid w:val="00DB7A6D"/>
    <w:rsid w:val="00DD116B"/>
    <w:rsid w:val="00DD3327"/>
    <w:rsid w:val="00DD5CE6"/>
    <w:rsid w:val="00DE626F"/>
    <w:rsid w:val="00DF0EB8"/>
    <w:rsid w:val="00DF1262"/>
    <w:rsid w:val="00DF48F8"/>
    <w:rsid w:val="00DF6B7E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D7CBA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63A3D"/>
    <w:rsid w:val="00F656D5"/>
    <w:rsid w:val="00F666B4"/>
    <w:rsid w:val="00F73B23"/>
    <w:rsid w:val="00F75B95"/>
    <w:rsid w:val="00F847E7"/>
    <w:rsid w:val="00F91DE8"/>
    <w:rsid w:val="00F93901"/>
    <w:rsid w:val="00FA4EAF"/>
    <w:rsid w:val="00FB4BFE"/>
    <w:rsid w:val="00FB4DF2"/>
    <w:rsid w:val="00FB55CB"/>
    <w:rsid w:val="00FB7362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E5B2-0174-4F16-9EE1-0C53398C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2281</Words>
  <Characters>13005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6</cp:revision>
  <cp:lastPrinted>2021-04-02T12:08:00Z</cp:lastPrinted>
  <dcterms:created xsi:type="dcterms:W3CDTF">2022-04-27T07:47:00Z</dcterms:created>
  <dcterms:modified xsi:type="dcterms:W3CDTF">2022-04-27T12:11:00Z</dcterms:modified>
</cp:coreProperties>
</file>